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A" w:rsidRPr="00D7212A" w:rsidRDefault="00D7212A" w:rsidP="00D7212A">
      <w:pPr>
        <w:shd w:val="clear" w:color="auto" w:fill="F9F2EC"/>
        <w:spacing w:after="161" w:line="338" w:lineRule="atLeast"/>
        <w:jc w:val="center"/>
        <w:outlineLvl w:val="0"/>
        <w:rPr>
          <w:rFonts w:ascii="Arial" w:eastAsia="Times New Roman" w:hAnsi="Arial" w:cs="Arial"/>
          <w:color w:val="272727"/>
          <w:kern w:val="36"/>
          <w:sz w:val="68"/>
          <w:szCs w:val="68"/>
          <w:lang w:eastAsia="pl-PL"/>
        </w:rPr>
      </w:pPr>
      <w:proofErr w:type="spellStart"/>
      <w:r w:rsidRPr="00D7212A">
        <w:rPr>
          <w:rFonts w:ascii="Arial" w:eastAsia="Times New Roman" w:hAnsi="Arial" w:cs="Arial"/>
          <w:color w:val="272727"/>
          <w:kern w:val="36"/>
          <w:sz w:val="68"/>
          <w:szCs w:val="68"/>
          <w:lang w:eastAsia="pl-PL"/>
        </w:rPr>
        <w:t>Dental</w:t>
      </w:r>
      <w:proofErr w:type="spellEnd"/>
      <w:r w:rsidRPr="00D7212A">
        <w:rPr>
          <w:rFonts w:ascii="Arial" w:eastAsia="Times New Roman" w:hAnsi="Arial" w:cs="Arial"/>
          <w:color w:val="272727"/>
          <w:kern w:val="36"/>
          <w:sz w:val="68"/>
          <w:szCs w:val="68"/>
          <w:lang w:eastAsia="pl-PL"/>
        </w:rPr>
        <w:t xml:space="preserve"> services </w:t>
      </w:r>
      <w:proofErr w:type="spellStart"/>
      <w:r w:rsidRPr="00D7212A">
        <w:rPr>
          <w:rFonts w:ascii="Arial" w:eastAsia="Times New Roman" w:hAnsi="Arial" w:cs="Arial"/>
          <w:color w:val="272727"/>
          <w:kern w:val="36"/>
          <w:sz w:val="68"/>
          <w:szCs w:val="68"/>
          <w:lang w:eastAsia="pl-PL"/>
        </w:rPr>
        <w:t>price</w:t>
      </w:r>
      <w:proofErr w:type="spellEnd"/>
      <w:r w:rsidRPr="00D7212A">
        <w:rPr>
          <w:rFonts w:ascii="Arial" w:eastAsia="Times New Roman" w:hAnsi="Arial" w:cs="Arial"/>
          <w:color w:val="272727"/>
          <w:kern w:val="36"/>
          <w:sz w:val="68"/>
          <w:szCs w:val="68"/>
          <w:lang w:eastAsia="pl-PL"/>
        </w:rPr>
        <w:t xml:space="preserve"> list</w:t>
      </w:r>
    </w:p>
    <w:p w:rsidR="00D7212A" w:rsidRPr="00D7212A" w:rsidRDefault="00D7212A" w:rsidP="00D7212A">
      <w:pPr>
        <w:shd w:val="clear" w:color="auto" w:fill="F9F2EC"/>
        <w:spacing w:after="0" w:line="432" w:lineRule="atLeast"/>
        <w:jc w:val="center"/>
        <w:rPr>
          <w:rFonts w:ascii="Arial" w:eastAsia="Times New Roman" w:hAnsi="Arial" w:cs="Arial"/>
          <w:color w:val="7F838E"/>
          <w:sz w:val="27"/>
          <w:szCs w:val="27"/>
          <w:lang w:eastAsia="pl-PL"/>
        </w:rPr>
      </w:pP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Restorative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Dentistry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,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Endodontics</w:t>
      </w:r>
      <w:proofErr w:type="spellEnd"/>
    </w:p>
    <w:tbl>
      <w:tblPr>
        <w:tblW w:w="11250" w:type="dxa"/>
        <w:shd w:val="clear" w:color="auto" w:fill="F9F2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6"/>
        <w:gridCol w:w="2614"/>
      </w:tblGrid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Check-up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consultation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Composite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filling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50 – 60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Reinforced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with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glass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fiber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filling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material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Root canal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treatment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thermal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method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all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visits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100 – 150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– one-canal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–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two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-canal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125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–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three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-canal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–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each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additional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canal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Reendo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repeated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canal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treatment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+ 50%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Root canal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treatment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with the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use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microscope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valuation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clinic</w:t>
            </w:r>
            <w:proofErr w:type="spellEnd"/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Removal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old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inlay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Overlay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whitening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( 2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arches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170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In-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clinic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whitening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with a lamp (2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arches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220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In-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clinic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whitening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with a lamp –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additional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session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120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Combined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teeth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whitening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with a lamp (in-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clinic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) plus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overlays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340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Fluorisation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 – 2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arches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Sealing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25 EUR</w:t>
            </w:r>
          </w:p>
        </w:tc>
      </w:tr>
    </w:tbl>
    <w:p w:rsidR="00D7212A" w:rsidRPr="00D7212A" w:rsidRDefault="00D7212A" w:rsidP="00D7212A">
      <w:pPr>
        <w:shd w:val="clear" w:color="auto" w:fill="F9F2EC"/>
        <w:spacing w:after="0" w:line="432" w:lineRule="atLeast"/>
        <w:jc w:val="center"/>
        <w:rPr>
          <w:rFonts w:ascii="Arial" w:eastAsia="Times New Roman" w:hAnsi="Arial" w:cs="Arial"/>
          <w:color w:val="7F838E"/>
          <w:sz w:val="27"/>
          <w:szCs w:val="27"/>
          <w:lang w:eastAsia="pl-PL"/>
        </w:rPr>
      </w:pPr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X-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ray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diagnostic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, 3D CT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scan</w:t>
      </w:r>
      <w:proofErr w:type="spellEnd"/>
    </w:p>
    <w:tbl>
      <w:tblPr>
        <w:tblW w:w="11190" w:type="dxa"/>
        <w:shd w:val="clear" w:color="auto" w:fill="F9F2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1"/>
        <w:gridCol w:w="3209"/>
      </w:tblGrid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Digital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dental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X-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ray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 Digital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panoramic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X-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ray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lastRenderedPageBreak/>
              <w:t> 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Computer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Tomography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(3D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scan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90-130 EUR</w:t>
            </w:r>
          </w:p>
        </w:tc>
      </w:tr>
    </w:tbl>
    <w:p w:rsidR="00D7212A" w:rsidRPr="00D7212A" w:rsidRDefault="00D7212A" w:rsidP="00D7212A">
      <w:pPr>
        <w:shd w:val="clear" w:color="auto" w:fill="F9F2EC"/>
        <w:spacing w:after="0" w:line="432" w:lineRule="atLeast"/>
        <w:jc w:val="center"/>
        <w:rPr>
          <w:rFonts w:ascii="Arial" w:eastAsia="Times New Roman" w:hAnsi="Arial" w:cs="Arial"/>
          <w:color w:val="7F838E"/>
          <w:sz w:val="27"/>
          <w:szCs w:val="27"/>
          <w:lang w:eastAsia="pl-PL"/>
        </w:rPr>
      </w:pP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Implants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,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pre-implantation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procedures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 </w:t>
      </w:r>
    </w:p>
    <w:tbl>
      <w:tblPr>
        <w:tblW w:w="11160" w:type="dxa"/>
        <w:shd w:val="clear" w:color="auto" w:fill="F9F2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5"/>
        <w:gridCol w:w="2245"/>
      </w:tblGrid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Consultation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with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implantologist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Implantation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implant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625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Standard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porcelain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 on implant,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titanium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abutment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500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Zirconium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porcelain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 on implant (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zirconium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Cercon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or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Lava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system)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720 840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Bone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augmentation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360 – 600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Sinus Lift (open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method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600 – 1000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Bone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augmentation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using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allogenic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bone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blocks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720 EUR</w:t>
            </w:r>
          </w:p>
        </w:tc>
      </w:tr>
    </w:tbl>
    <w:p w:rsidR="00D7212A" w:rsidRPr="00D7212A" w:rsidRDefault="00D7212A" w:rsidP="00D7212A">
      <w:pPr>
        <w:shd w:val="clear" w:color="auto" w:fill="F9F2EC"/>
        <w:spacing w:after="0" w:line="432" w:lineRule="atLeast"/>
        <w:jc w:val="center"/>
        <w:rPr>
          <w:rFonts w:ascii="Arial" w:eastAsia="Times New Roman" w:hAnsi="Arial" w:cs="Arial"/>
          <w:color w:val="7F838E"/>
          <w:sz w:val="27"/>
          <w:szCs w:val="27"/>
          <w:lang w:eastAsia="pl-PL"/>
        </w:rPr>
      </w:pP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Prosthetics</w:t>
      </w:r>
      <w:proofErr w:type="spellEnd"/>
    </w:p>
    <w:tbl>
      <w:tblPr>
        <w:tblW w:w="11250" w:type="dxa"/>
        <w:shd w:val="clear" w:color="auto" w:fill="F9F2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8"/>
        <w:gridCol w:w="2772"/>
      </w:tblGrid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Porcelain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 (standard)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190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Porcelain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fused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gold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290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Zirconium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 CAD/CAM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Full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ceramic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or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zirconium-based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 ( CERCON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or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LAVA system)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360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Full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ceramic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veneer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310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E-MAX crown /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veener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360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Temporary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crown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15 – 30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Ceramic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inlay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310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Composite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inlay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130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Frame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denture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500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Acrylic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denture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290 – 360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Snap-on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denture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individual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calculation</w:t>
            </w:r>
            <w:proofErr w:type="spellEnd"/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lastRenderedPageBreak/>
              <w:t xml:space="preserve">Bolt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denture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individual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calculation</w:t>
            </w:r>
            <w:proofErr w:type="spellEnd"/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Telescopic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denture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individual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calculation</w:t>
            </w:r>
            <w:proofErr w:type="spellEnd"/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Root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Inlay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based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on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fiber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posts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Roor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Inlay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(chrome –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cobalt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100 EUR</w:t>
            </w:r>
          </w:p>
        </w:tc>
      </w:tr>
    </w:tbl>
    <w:p w:rsidR="00D7212A" w:rsidRPr="00D7212A" w:rsidRDefault="00D7212A" w:rsidP="00D7212A">
      <w:pPr>
        <w:shd w:val="clear" w:color="auto" w:fill="F9F2EC"/>
        <w:spacing w:after="0" w:line="432" w:lineRule="atLeast"/>
        <w:jc w:val="center"/>
        <w:rPr>
          <w:rFonts w:ascii="Arial" w:eastAsia="Times New Roman" w:hAnsi="Arial" w:cs="Arial"/>
          <w:color w:val="7F838E"/>
          <w:sz w:val="27"/>
          <w:szCs w:val="27"/>
          <w:lang w:eastAsia="pl-PL"/>
        </w:rPr>
      </w:pP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Dental</w:t>
      </w:r>
      <w:proofErr w:type="spellEnd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 xml:space="preserve"> </w:t>
      </w: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Surgery</w:t>
      </w:r>
      <w:proofErr w:type="spellEnd"/>
    </w:p>
    <w:tbl>
      <w:tblPr>
        <w:tblW w:w="11250" w:type="dxa"/>
        <w:shd w:val="clear" w:color="auto" w:fill="F9F2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5"/>
        <w:gridCol w:w="2375"/>
      </w:tblGrid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Tooth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extraction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40 – 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Tooth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chiseling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60 – 100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Impacted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tooth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chiseling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110 – 150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Tooth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apex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resection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150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Tooth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apex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resection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followed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by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bone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tissue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augmentation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290 EUR</w:t>
            </w:r>
          </w:p>
        </w:tc>
      </w:tr>
    </w:tbl>
    <w:p w:rsidR="00D7212A" w:rsidRPr="00D7212A" w:rsidRDefault="00D7212A" w:rsidP="00D7212A">
      <w:pPr>
        <w:shd w:val="clear" w:color="auto" w:fill="F9F2EC"/>
        <w:spacing w:after="0" w:line="432" w:lineRule="atLeast"/>
        <w:jc w:val="center"/>
        <w:rPr>
          <w:rFonts w:ascii="Arial" w:eastAsia="Times New Roman" w:hAnsi="Arial" w:cs="Arial"/>
          <w:color w:val="7F838E"/>
          <w:sz w:val="27"/>
          <w:szCs w:val="27"/>
          <w:lang w:eastAsia="pl-PL"/>
        </w:rPr>
      </w:pPr>
      <w:proofErr w:type="spellStart"/>
      <w:r w:rsidRPr="00D7212A">
        <w:rPr>
          <w:rFonts w:ascii="Arial" w:eastAsia="Times New Roman" w:hAnsi="Arial" w:cs="Arial"/>
          <w:b/>
          <w:bCs/>
          <w:color w:val="7F838E"/>
          <w:sz w:val="27"/>
          <w:szCs w:val="27"/>
          <w:lang w:eastAsia="pl-PL"/>
        </w:rPr>
        <w:t>Periodontology</w:t>
      </w:r>
      <w:proofErr w:type="spellEnd"/>
    </w:p>
    <w:tbl>
      <w:tblPr>
        <w:tblW w:w="11250" w:type="dxa"/>
        <w:shd w:val="clear" w:color="auto" w:fill="F9F2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7"/>
        <w:gridCol w:w="1903"/>
      </w:tblGrid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Scaling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+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sandblasting</w:t>
            </w:r>
            <w:proofErr w:type="spellEnd"/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60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Closed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Curettage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(a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quarter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an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arch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35 EUR</w:t>
            </w:r>
          </w:p>
        </w:tc>
      </w:tr>
      <w:tr w:rsidR="00D7212A" w:rsidRPr="00D7212A" w:rsidTr="00D7212A"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Open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Curettage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(the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price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biomaterial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 xml:space="preserve"> not </w:t>
            </w:r>
            <w:proofErr w:type="spellStart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included</w:t>
            </w:r>
            <w:proofErr w:type="spellEnd"/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9F2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212A" w:rsidRPr="00D7212A" w:rsidRDefault="00D7212A" w:rsidP="00D7212A">
            <w:pPr>
              <w:spacing w:after="0" w:line="390" w:lineRule="atLeast"/>
              <w:jc w:val="right"/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</w:pPr>
            <w:r w:rsidRPr="00D7212A">
              <w:rPr>
                <w:rFonts w:ascii="Arial" w:eastAsia="Times New Roman" w:hAnsi="Arial" w:cs="Arial"/>
                <w:color w:val="7F838E"/>
                <w:sz w:val="24"/>
                <w:szCs w:val="24"/>
                <w:lang w:eastAsia="pl-PL"/>
              </w:rPr>
              <w:t>100 EUR</w:t>
            </w:r>
          </w:p>
        </w:tc>
      </w:tr>
    </w:tbl>
    <w:p w:rsidR="00346104" w:rsidRDefault="00346104">
      <w:bookmarkStart w:id="0" w:name="_GoBack"/>
      <w:bookmarkEnd w:id="0"/>
    </w:p>
    <w:sectPr w:rsidR="0034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A"/>
    <w:rsid w:val="0000579C"/>
    <w:rsid w:val="00010D60"/>
    <w:rsid w:val="00030AF2"/>
    <w:rsid w:val="00033279"/>
    <w:rsid w:val="00091E50"/>
    <w:rsid w:val="000A11A2"/>
    <w:rsid w:val="000A15FA"/>
    <w:rsid w:val="000B53C4"/>
    <w:rsid w:val="000C3268"/>
    <w:rsid w:val="000F56E7"/>
    <w:rsid w:val="001066E9"/>
    <w:rsid w:val="0016344F"/>
    <w:rsid w:val="00186803"/>
    <w:rsid w:val="001A34FA"/>
    <w:rsid w:val="001E69AC"/>
    <w:rsid w:val="00202F8C"/>
    <w:rsid w:val="00203F97"/>
    <w:rsid w:val="002116CD"/>
    <w:rsid w:val="00243F94"/>
    <w:rsid w:val="002554C0"/>
    <w:rsid w:val="0028375F"/>
    <w:rsid w:val="00284697"/>
    <w:rsid w:val="00291793"/>
    <w:rsid w:val="002A1687"/>
    <w:rsid w:val="002A582B"/>
    <w:rsid w:val="002A7C5C"/>
    <w:rsid w:val="002B4D7D"/>
    <w:rsid w:val="002C7134"/>
    <w:rsid w:val="00326D11"/>
    <w:rsid w:val="003276EA"/>
    <w:rsid w:val="00346104"/>
    <w:rsid w:val="003538A9"/>
    <w:rsid w:val="00357B2C"/>
    <w:rsid w:val="00383869"/>
    <w:rsid w:val="003A0327"/>
    <w:rsid w:val="003A1EC2"/>
    <w:rsid w:val="003A4811"/>
    <w:rsid w:val="00430F68"/>
    <w:rsid w:val="004415F0"/>
    <w:rsid w:val="00452569"/>
    <w:rsid w:val="004562D9"/>
    <w:rsid w:val="00460775"/>
    <w:rsid w:val="004B2D7E"/>
    <w:rsid w:val="004D1CAB"/>
    <w:rsid w:val="004E3611"/>
    <w:rsid w:val="004E726D"/>
    <w:rsid w:val="004E7646"/>
    <w:rsid w:val="00512B15"/>
    <w:rsid w:val="00531790"/>
    <w:rsid w:val="005444C6"/>
    <w:rsid w:val="00547A26"/>
    <w:rsid w:val="00565D01"/>
    <w:rsid w:val="00570059"/>
    <w:rsid w:val="0057786B"/>
    <w:rsid w:val="005A7143"/>
    <w:rsid w:val="005B1927"/>
    <w:rsid w:val="005E58D5"/>
    <w:rsid w:val="005F3DC8"/>
    <w:rsid w:val="00612DFD"/>
    <w:rsid w:val="00616780"/>
    <w:rsid w:val="00620117"/>
    <w:rsid w:val="006310DF"/>
    <w:rsid w:val="00634615"/>
    <w:rsid w:val="00677755"/>
    <w:rsid w:val="00687EDC"/>
    <w:rsid w:val="006A7709"/>
    <w:rsid w:val="007128A1"/>
    <w:rsid w:val="007242C4"/>
    <w:rsid w:val="00737DD5"/>
    <w:rsid w:val="00750051"/>
    <w:rsid w:val="007576C8"/>
    <w:rsid w:val="00757DC0"/>
    <w:rsid w:val="00804BA3"/>
    <w:rsid w:val="008128E3"/>
    <w:rsid w:val="00813748"/>
    <w:rsid w:val="0087525C"/>
    <w:rsid w:val="0088034B"/>
    <w:rsid w:val="00886C5B"/>
    <w:rsid w:val="008C4E5E"/>
    <w:rsid w:val="008E17A3"/>
    <w:rsid w:val="008E35CA"/>
    <w:rsid w:val="00904322"/>
    <w:rsid w:val="00933315"/>
    <w:rsid w:val="00937218"/>
    <w:rsid w:val="0095136C"/>
    <w:rsid w:val="00956B71"/>
    <w:rsid w:val="009A779C"/>
    <w:rsid w:val="009B0BCF"/>
    <w:rsid w:val="009C4CA5"/>
    <w:rsid w:val="009E55AA"/>
    <w:rsid w:val="009F6090"/>
    <w:rsid w:val="00A16CC0"/>
    <w:rsid w:val="00A64A93"/>
    <w:rsid w:val="00A65788"/>
    <w:rsid w:val="00A70A3F"/>
    <w:rsid w:val="00A840A5"/>
    <w:rsid w:val="00A930DD"/>
    <w:rsid w:val="00AA0C5E"/>
    <w:rsid w:val="00AA18D3"/>
    <w:rsid w:val="00AC62F3"/>
    <w:rsid w:val="00AD2E21"/>
    <w:rsid w:val="00B11C10"/>
    <w:rsid w:val="00B51644"/>
    <w:rsid w:val="00B5641B"/>
    <w:rsid w:val="00B87C66"/>
    <w:rsid w:val="00B9229D"/>
    <w:rsid w:val="00BA3CAE"/>
    <w:rsid w:val="00BD64FB"/>
    <w:rsid w:val="00BE55DF"/>
    <w:rsid w:val="00BE5E1D"/>
    <w:rsid w:val="00BF4DBD"/>
    <w:rsid w:val="00C074DA"/>
    <w:rsid w:val="00C37951"/>
    <w:rsid w:val="00C46AB2"/>
    <w:rsid w:val="00C5455A"/>
    <w:rsid w:val="00CB6E9B"/>
    <w:rsid w:val="00CD10EB"/>
    <w:rsid w:val="00CD54D9"/>
    <w:rsid w:val="00CE65D5"/>
    <w:rsid w:val="00CF3803"/>
    <w:rsid w:val="00D0361D"/>
    <w:rsid w:val="00D06BDC"/>
    <w:rsid w:val="00D156FF"/>
    <w:rsid w:val="00D43FF4"/>
    <w:rsid w:val="00D55077"/>
    <w:rsid w:val="00D7212A"/>
    <w:rsid w:val="00D764E4"/>
    <w:rsid w:val="00D81805"/>
    <w:rsid w:val="00D93292"/>
    <w:rsid w:val="00DB578B"/>
    <w:rsid w:val="00E104B9"/>
    <w:rsid w:val="00E13C11"/>
    <w:rsid w:val="00E15877"/>
    <w:rsid w:val="00E2040E"/>
    <w:rsid w:val="00E328A4"/>
    <w:rsid w:val="00E42F5E"/>
    <w:rsid w:val="00E46BCB"/>
    <w:rsid w:val="00E66F49"/>
    <w:rsid w:val="00E94FD4"/>
    <w:rsid w:val="00EC1CA6"/>
    <w:rsid w:val="00ED0533"/>
    <w:rsid w:val="00ED0AE0"/>
    <w:rsid w:val="00ED4E1B"/>
    <w:rsid w:val="00EF04BA"/>
    <w:rsid w:val="00F241AA"/>
    <w:rsid w:val="00F458B4"/>
    <w:rsid w:val="00F46F47"/>
    <w:rsid w:val="00F804C0"/>
    <w:rsid w:val="00F82CC8"/>
    <w:rsid w:val="00F847D1"/>
    <w:rsid w:val="00FA5E04"/>
    <w:rsid w:val="00FB41A4"/>
    <w:rsid w:val="00FB6C68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FB20-421D-442E-AC02-018ABD2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2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1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Milewski</dc:creator>
  <cp:keywords/>
  <dc:description/>
  <cp:lastModifiedBy>Pawel Milewski</cp:lastModifiedBy>
  <cp:revision>1</cp:revision>
  <dcterms:created xsi:type="dcterms:W3CDTF">2015-08-06T13:29:00Z</dcterms:created>
  <dcterms:modified xsi:type="dcterms:W3CDTF">2015-08-06T13:30:00Z</dcterms:modified>
</cp:coreProperties>
</file>